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1" w:rsidRDefault="00682C04" w:rsidP="00533981">
      <w:pPr>
        <w:jc w:val="both"/>
        <w:rPr>
          <w:rFonts w:ascii="Arial" w:hAnsi="Arial" w:cs="Arial"/>
          <w:sz w:val="24"/>
          <w:szCs w:val="24"/>
        </w:rPr>
      </w:pPr>
      <w:r w:rsidRPr="0053298D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45pt;margin-top:19.3pt;width:58pt;height:49.25pt;z-index:251658240">
            <v:imagedata r:id="rId4" o:title=""/>
            <w10:wrap type="square"/>
          </v:shape>
          <o:OLEObject Type="Embed" ProgID="CorelDRAW.Graphic.10" ShapeID="_x0000_s1026" DrawAspect="Content" ObjectID="_1552476819" r:id="rId5"/>
        </w:pict>
      </w:r>
    </w:p>
    <w:p w:rsidR="00682C04" w:rsidRDefault="00682C04" w:rsidP="00607C74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                                                                     </w:t>
      </w:r>
      <w:r w:rsidRPr="00682C04">
        <w:rPr>
          <w:rFonts w:ascii="Arial Black" w:hAnsi="Arial Black" w:cs="Arial"/>
          <w:b/>
          <w:sz w:val="28"/>
          <w:szCs w:val="28"/>
        </w:rPr>
        <w:drawing>
          <wp:inline distT="0" distB="0" distL="0" distR="0">
            <wp:extent cx="346710" cy="567690"/>
            <wp:effectExtent l="19050" t="0" r="0" b="0"/>
            <wp:docPr id="2" name="Imagen 1" descr="IDENTIFICAD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DENTIFICADOR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04" w:rsidRDefault="00682C04" w:rsidP="00682C04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607C74" w:rsidRPr="00607C74" w:rsidRDefault="00607C74" w:rsidP="00682C04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607C74">
        <w:rPr>
          <w:rFonts w:ascii="Arial Black" w:hAnsi="Arial Black" w:cs="Arial"/>
          <w:b/>
          <w:sz w:val="28"/>
          <w:szCs w:val="28"/>
        </w:rPr>
        <w:t>Servicios que prestamos a personas naturales en la oficina de Trámites.</w:t>
      </w:r>
    </w:p>
    <w:p w:rsidR="00607C74" w:rsidRDefault="00607C74" w:rsidP="00682C0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07C74" w:rsidRPr="00533981" w:rsidRDefault="00607C74" w:rsidP="00607C74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</w:p>
    <w:p w:rsidR="00533981" w:rsidRDefault="00533981" w:rsidP="00607C74">
      <w:pPr>
        <w:jc w:val="both"/>
        <w:rPr>
          <w:rFonts w:ascii="Arial" w:hAnsi="Arial" w:cs="Arial"/>
          <w:sz w:val="24"/>
          <w:szCs w:val="24"/>
        </w:rPr>
      </w:pPr>
      <w:r w:rsidRPr="00533981">
        <w:rPr>
          <w:rFonts w:ascii="Arial" w:hAnsi="Arial" w:cs="Arial"/>
          <w:sz w:val="24"/>
          <w:szCs w:val="24"/>
        </w:rPr>
        <w:t>En los momentos actuales a partir de la aprobación e implementación de los Lineamientos Económicos, Políticos Sociales, se perfecciona el papel de la Planificación Física, ganando espacios insospechados que han legitimizado su papel rector en el uso y destino del suelo, enfrentamiento a las ilegalidades,  localización de inversiones, por solo citar algunas de sus funciones.los problemas a resolver parten de la voluntad política para perfeccionar y rescatar nuestros territorios y urbanizados.</w:t>
      </w:r>
    </w:p>
    <w:p w:rsidR="00533981" w:rsidRPr="00533981" w:rsidRDefault="00533981" w:rsidP="00607C74">
      <w:pPr>
        <w:jc w:val="both"/>
        <w:rPr>
          <w:rFonts w:ascii="Arial" w:hAnsi="Arial" w:cs="Arial"/>
          <w:b/>
          <w:sz w:val="24"/>
          <w:szCs w:val="24"/>
        </w:rPr>
      </w:pPr>
      <w:r w:rsidRPr="00533981">
        <w:rPr>
          <w:rFonts w:ascii="Arial" w:hAnsi="Arial" w:cs="Arial"/>
          <w:b/>
          <w:sz w:val="24"/>
          <w:szCs w:val="24"/>
        </w:rPr>
        <w:t>REGULACIONES URBANAS:</w:t>
      </w:r>
    </w:p>
    <w:p w:rsidR="00533981" w:rsidRDefault="00533981" w:rsidP="00607C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981">
        <w:rPr>
          <w:rFonts w:ascii="Arial" w:hAnsi="Arial" w:cs="Arial"/>
          <w:sz w:val="24"/>
          <w:szCs w:val="24"/>
        </w:rPr>
        <w:t>Conjunto de disposiciones jurídico-</w:t>
      </w:r>
      <w:r w:rsidR="00607C74" w:rsidRPr="00533981">
        <w:rPr>
          <w:rFonts w:ascii="Arial" w:hAnsi="Arial" w:cs="Arial"/>
          <w:sz w:val="24"/>
          <w:szCs w:val="24"/>
        </w:rPr>
        <w:t>administrativas,</w:t>
      </w:r>
      <w:r w:rsidR="00607C74">
        <w:rPr>
          <w:rFonts w:ascii="Arial" w:hAnsi="Arial" w:cs="Arial"/>
          <w:sz w:val="24"/>
          <w:szCs w:val="24"/>
        </w:rPr>
        <w:t xml:space="preserve"> </w:t>
      </w:r>
      <w:r w:rsidR="00607C74" w:rsidRPr="00533981">
        <w:rPr>
          <w:rFonts w:ascii="Arial" w:hAnsi="Arial" w:cs="Arial"/>
          <w:sz w:val="24"/>
          <w:szCs w:val="24"/>
        </w:rPr>
        <w:t>reglas</w:t>
      </w:r>
      <w:r w:rsidRPr="00533981">
        <w:rPr>
          <w:rFonts w:ascii="Arial" w:hAnsi="Arial" w:cs="Arial"/>
          <w:sz w:val="24"/>
          <w:szCs w:val="24"/>
        </w:rPr>
        <w:t xml:space="preserve">, normativa o condicionales a escala </w:t>
      </w:r>
      <w:r w:rsidR="00607C74" w:rsidRPr="00533981">
        <w:rPr>
          <w:rFonts w:ascii="Arial" w:hAnsi="Arial" w:cs="Arial"/>
          <w:sz w:val="24"/>
          <w:szCs w:val="24"/>
        </w:rPr>
        <w:t>territorial,</w:t>
      </w:r>
      <w:r w:rsidR="00607C74">
        <w:rPr>
          <w:rFonts w:ascii="Arial" w:hAnsi="Arial" w:cs="Arial"/>
          <w:sz w:val="24"/>
          <w:szCs w:val="24"/>
        </w:rPr>
        <w:t xml:space="preserve"> </w:t>
      </w:r>
      <w:r w:rsidR="00607C74" w:rsidRPr="00533981">
        <w:rPr>
          <w:rFonts w:ascii="Arial" w:hAnsi="Arial" w:cs="Arial"/>
          <w:sz w:val="24"/>
          <w:szCs w:val="24"/>
        </w:rPr>
        <w:t>urbanística</w:t>
      </w:r>
      <w:r w:rsidRPr="00533981">
        <w:rPr>
          <w:rFonts w:ascii="Arial" w:hAnsi="Arial" w:cs="Arial"/>
          <w:sz w:val="24"/>
          <w:szCs w:val="24"/>
        </w:rPr>
        <w:t xml:space="preserve"> y arquitectónica; es el instrumento de control sobre los procesos de transformación y preservación físico-espacial.</w:t>
      </w:r>
    </w:p>
    <w:p w:rsidR="00607C74" w:rsidRPr="00533981" w:rsidRDefault="00607C74" w:rsidP="00607C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981" w:rsidRPr="00533981" w:rsidRDefault="00533981" w:rsidP="00607C74">
      <w:pPr>
        <w:jc w:val="both"/>
        <w:rPr>
          <w:rFonts w:ascii="Arial" w:hAnsi="Arial" w:cs="Arial"/>
          <w:b/>
          <w:sz w:val="24"/>
          <w:szCs w:val="24"/>
        </w:rPr>
      </w:pPr>
      <w:r w:rsidRPr="00533981">
        <w:rPr>
          <w:rFonts w:ascii="Arial" w:hAnsi="Arial" w:cs="Arial"/>
          <w:b/>
          <w:sz w:val="24"/>
          <w:szCs w:val="24"/>
        </w:rPr>
        <w:t>DICTAMEN TÉCNICO:</w:t>
      </w:r>
    </w:p>
    <w:p w:rsidR="00533981" w:rsidRPr="00533981" w:rsidRDefault="00533981" w:rsidP="00607C74">
      <w:pPr>
        <w:jc w:val="both"/>
        <w:rPr>
          <w:rFonts w:ascii="Arial" w:hAnsi="Arial" w:cs="Arial"/>
          <w:sz w:val="24"/>
          <w:szCs w:val="24"/>
        </w:rPr>
      </w:pPr>
      <w:r w:rsidRPr="00533981">
        <w:rPr>
          <w:rFonts w:ascii="Arial" w:hAnsi="Arial" w:cs="Arial"/>
          <w:sz w:val="24"/>
          <w:szCs w:val="24"/>
        </w:rPr>
        <w:t>Documento técnico-administrativo de descripción- tasación-medidas y linderos indispensables para procesos legales y trámites jurídicos.   (Como son los procesos de actualización de títulos de propiedad).</w:t>
      </w:r>
    </w:p>
    <w:p w:rsidR="00533981" w:rsidRPr="00533981" w:rsidRDefault="00533981" w:rsidP="00607C74">
      <w:pPr>
        <w:jc w:val="both"/>
        <w:rPr>
          <w:rFonts w:ascii="Arial" w:hAnsi="Arial" w:cs="Arial"/>
          <w:b/>
          <w:sz w:val="24"/>
          <w:szCs w:val="24"/>
        </w:rPr>
      </w:pPr>
      <w:r w:rsidRPr="00533981">
        <w:rPr>
          <w:rFonts w:ascii="Arial" w:hAnsi="Arial" w:cs="Arial"/>
          <w:b/>
          <w:sz w:val="24"/>
          <w:szCs w:val="24"/>
        </w:rPr>
        <w:t>LICENCIA DE OBRA:</w:t>
      </w:r>
    </w:p>
    <w:p w:rsidR="00533981" w:rsidRPr="00533981" w:rsidRDefault="00533981" w:rsidP="00607C74">
      <w:pPr>
        <w:jc w:val="both"/>
        <w:rPr>
          <w:rFonts w:ascii="Arial" w:hAnsi="Arial" w:cs="Arial"/>
          <w:sz w:val="24"/>
          <w:szCs w:val="24"/>
        </w:rPr>
      </w:pPr>
      <w:r w:rsidRPr="00533981">
        <w:rPr>
          <w:rFonts w:ascii="Arial" w:hAnsi="Arial" w:cs="Arial"/>
          <w:sz w:val="24"/>
          <w:szCs w:val="24"/>
        </w:rPr>
        <w:t>Documento técnico-administrativo obligatorio y previo a cualquier actualización urbanística, arquitectónica y constructiva, orientado al cumplimiento de las regulaciones urbanísticas y otras normas técnicas.</w:t>
      </w:r>
    </w:p>
    <w:p w:rsidR="00533981" w:rsidRPr="00533981" w:rsidRDefault="00533981" w:rsidP="00607C74">
      <w:pPr>
        <w:jc w:val="both"/>
        <w:rPr>
          <w:rFonts w:ascii="Arial" w:hAnsi="Arial" w:cs="Arial"/>
          <w:b/>
          <w:sz w:val="24"/>
          <w:szCs w:val="24"/>
        </w:rPr>
      </w:pPr>
      <w:r w:rsidRPr="00533981">
        <w:rPr>
          <w:rFonts w:ascii="Arial" w:hAnsi="Arial" w:cs="Arial"/>
          <w:b/>
          <w:sz w:val="24"/>
          <w:szCs w:val="24"/>
        </w:rPr>
        <w:t>AUTORIZACIÓN DE OBRA:</w:t>
      </w:r>
    </w:p>
    <w:p w:rsidR="00533981" w:rsidRPr="00533981" w:rsidRDefault="00533981" w:rsidP="00607C74">
      <w:pPr>
        <w:jc w:val="both"/>
        <w:rPr>
          <w:rFonts w:ascii="Arial" w:hAnsi="Arial" w:cs="Arial"/>
          <w:sz w:val="24"/>
          <w:szCs w:val="24"/>
        </w:rPr>
      </w:pPr>
      <w:r w:rsidRPr="00533981">
        <w:rPr>
          <w:rFonts w:ascii="Arial" w:hAnsi="Arial" w:cs="Arial"/>
          <w:sz w:val="24"/>
          <w:szCs w:val="24"/>
        </w:rPr>
        <w:t>Documento técnico-administrativo obligatorio y previo a cualquier actuación urbanística, arquitectónica y constructiva, para obras menores, orientado al cumplimiento de las regulaciones urbanísticas y otras normas técnicas.</w:t>
      </w:r>
    </w:p>
    <w:p w:rsidR="00533981" w:rsidRPr="00533981" w:rsidRDefault="00533981" w:rsidP="00607C74">
      <w:pPr>
        <w:jc w:val="both"/>
        <w:rPr>
          <w:rFonts w:ascii="Arial" w:hAnsi="Arial" w:cs="Arial"/>
          <w:b/>
          <w:sz w:val="24"/>
          <w:szCs w:val="24"/>
        </w:rPr>
      </w:pPr>
      <w:r w:rsidRPr="00533981">
        <w:rPr>
          <w:rFonts w:ascii="Arial" w:hAnsi="Arial" w:cs="Arial"/>
          <w:b/>
          <w:sz w:val="24"/>
          <w:szCs w:val="24"/>
        </w:rPr>
        <w:t>CERTIFICO DE HABITABLE:</w:t>
      </w:r>
    </w:p>
    <w:p w:rsidR="00533981" w:rsidRDefault="00533981" w:rsidP="00607C74">
      <w:pPr>
        <w:jc w:val="both"/>
        <w:rPr>
          <w:rFonts w:ascii="Arial" w:hAnsi="Arial" w:cs="Arial"/>
          <w:sz w:val="24"/>
          <w:szCs w:val="24"/>
        </w:rPr>
      </w:pPr>
      <w:r w:rsidRPr="00533981">
        <w:rPr>
          <w:rFonts w:ascii="Arial" w:hAnsi="Arial" w:cs="Arial"/>
          <w:sz w:val="24"/>
          <w:szCs w:val="24"/>
        </w:rPr>
        <w:t xml:space="preserve">Documento administrativo mediante el cual se certifica que la inversión de una vivienda, amparada en una Licencia de Obra ha sido terminada; cuenta con todas las facilidades exigidas en la documentación técnica y cumple por tanto con todos los requisitos para su inscripción en los registros correspondientes. </w:t>
      </w:r>
    </w:p>
    <w:p w:rsidR="00682C04" w:rsidRPr="00533981" w:rsidRDefault="00682C04" w:rsidP="00607C74">
      <w:pPr>
        <w:jc w:val="both"/>
        <w:rPr>
          <w:rFonts w:ascii="Arial" w:hAnsi="Arial" w:cs="Arial"/>
          <w:sz w:val="24"/>
          <w:szCs w:val="24"/>
        </w:rPr>
      </w:pPr>
    </w:p>
    <w:p w:rsidR="00533981" w:rsidRPr="00533981" w:rsidRDefault="00533981" w:rsidP="00607C74">
      <w:pPr>
        <w:jc w:val="both"/>
        <w:rPr>
          <w:rFonts w:ascii="Arial" w:hAnsi="Arial" w:cs="Arial"/>
          <w:b/>
          <w:sz w:val="24"/>
          <w:szCs w:val="24"/>
        </w:rPr>
      </w:pPr>
      <w:r w:rsidRPr="00533981">
        <w:rPr>
          <w:rFonts w:ascii="Arial" w:hAnsi="Arial" w:cs="Arial"/>
          <w:b/>
          <w:sz w:val="24"/>
          <w:szCs w:val="24"/>
        </w:rPr>
        <w:lastRenderedPageBreak/>
        <w:t>REVISIÓN DE PROYECTO:</w:t>
      </w:r>
    </w:p>
    <w:p w:rsidR="00533981" w:rsidRDefault="00533981" w:rsidP="00607C74">
      <w:pPr>
        <w:jc w:val="both"/>
        <w:rPr>
          <w:rFonts w:ascii="Arial" w:hAnsi="Arial" w:cs="Arial"/>
          <w:sz w:val="24"/>
          <w:szCs w:val="24"/>
        </w:rPr>
      </w:pPr>
      <w:r w:rsidRPr="00533981">
        <w:rPr>
          <w:rFonts w:ascii="Arial" w:hAnsi="Arial" w:cs="Arial"/>
          <w:sz w:val="24"/>
          <w:szCs w:val="24"/>
        </w:rPr>
        <w:t>Procedimiento que garantiza que el proyecto presentado cumple con las regulaciones urbanas y/o territoriales, dispuestas en el certificado emitido para dicho propósito.</w:t>
      </w:r>
    </w:p>
    <w:p w:rsidR="0075073C" w:rsidRDefault="0075073C" w:rsidP="00607C74">
      <w:pPr>
        <w:jc w:val="both"/>
        <w:rPr>
          <w:rFonts w:ascii="Arial" w:hAnsi="Arial" w:cs="Arial"/>
          <w:sz w:val="24"/>
          <w:szCs w:val="24"/>
        </w:rPr>
      </w:pPr>
    </w:p>
    <w:p w:rsidR="0075073C" w:rsidRDefault="0075073C" w:rsidP="0075073C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Fecha de realización: _________________Hora:______________________</w:t>
      </w:r>
    </w:p>
    <w:p w:rsidR="0075073C" w:rsidRDefault="0075073C" w:rsidP="0075073C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Lugar de realización: ____________________________________________</w:t>
      </w:r>
    </w:p>
    <w:p w:rsidR="0075073C" w:rsidRDefault="0075073C" w:rsidP="0075073C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Responsable: __________________________________________________</w:t>
      </w:r>
    </w:p>
    <w:p w:rsidR="0075073C" w:rsidRDefault="0075073C" w:rsidP="0075073C">
      <w:pPr>
        <w:spacing w:after="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Tipo de actividad: ______________________________________________</w:t>
      </w:r>
    </w:p>
    <w:p w:rsidR="0075073C" w:rsidRPr="00533981" w:rsidRDefault="0075073C" w:rsidP="00607C74">
      <w:pPr>
        <w:jc w:val="both"/>
        <w:rPr>
          <w:rFonts w:ascii="Arial" w:hAnsi="Arial" w:cs="Arial"/>
          <w:sz w:val="24"/>
          <w:szCs w:val="24"/>
        </w:rPr>
      </w:pPr>
    </w:p>
    <w:p w:rsidR="008834A5" w:rsidRPr="00533981" w:rsidRDefault="008834A5" w:rsidP="00607C74">
      <w:pPr>
        <w:jc w:val="both"/>
        <w:rPr>
          <w:rFonts w:ascii="Arial" w:hAnsi="Arial" w:cs="Arial"/>
          <w:sz w:val="24"/>
          <w:szCs w:val="24"/>
        </w:rPr>
      </w:pPr>
    </w:p>
    <w:sectPr w:rsidR="008834A5" w:rsidRPr="00533981" w:rsidSect="00682C04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33981"/>
    <w:rsid w:val="000708F0"/>
    <w:rsid w:val="000E547D"/>
    <w:rsid w:val="004A34F0"/>
    <w:rsid w:val="0053298D"/>
    <w:rsid w:val="00533981"/>
    <w:rsid w:val="00607C74"/>
    <w:rsid w:val="00682C04"/>
    <w:rsid w:val="00684B54"/>
    <w:rsid w:val="00704E23"/>
    <w:rsid w:val="0075073C"/>
    <w:rsid w:val="008834A5"/>
    <w:rsid w:val="00912795"/>
    <w:rsid w:val="00917991"/>
    <w:rsid w:val="00DA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Trámite</dc:creator>
  <cp:lastModifiedBy>Trámite</cp:lastModifiedBy>
  <cp:revision>7</cp:revision>
  <cp:lastPrinted>2017-03-28T07:44:00Z</cp:lastPrinted>
  <dcterms:created xsi:type="dcterms:W3CDTF">2017-03-22T13:18:00Z</dcterms:created>
  <dcterms:modified xsi:type="dcterms:W3CDTF">2017-03-31T12:47:00Z</dcterms:modified>
</cp:coreProperties>
</file>